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DC8" w:rsidRDefault="004834AF" w:rsidP="006C4DC8">
      <w:pPr>
        <w:spacing w:before="0" w:after="0"/>
        <w:ind w:left="0"/>
        <w:jc w:val="center"/>
        <w:rPr>
          <w:lang w:val="en-US"/>
        </w:rPr>
      </w:pPr>
      <w:r>
        <w:rPr>
          <w:lang w:val="en-US"/>
        </w:rPr>
        <w:t xml:space="preserve">BẢO VỆ, PHỤC HỒI, TÁI TẠO HỆ SINH THÁI THỦY SINH VÀ </w:t>
      </w:r>
    </w:p>
    <w:p w:rsidR="004834AF" w:rsidRDefault="004834AF" w:rsidP="006C4DC8">
      <w:pPr>
        <w:spacing w:before="0" w:after="0"/>
        <w:ind w:left="0"/>
        <w:jc w:val="center"/>
        <w:rPr>
          <w:lang w:val="en-US"/>
        </w:rPr>
      </w:pPr>
      <w:r>
        <w:rPr>
          <w:lang w:val="en-US"/>
        </w:rPr>
        <w:t>NGUỒN LỢI THỦY SẢN</w:t>
      </w:r>
    </w:p>
    <w:p w:rsidR="006C4DC8" w:rsidRDefault="006C4DC8" w:rsidP="006C4DC8">
      <w:pPr>
        <w:spacing w:before="0" w:after="0"/>
        <w:ind w:left="0"/>
        <w:jc w:val="center"/>
        <w:rPr>
          <w:lang w:val="en-US"/>
        </w:rPr>
      </w:pPr>
    </w:p>
    <w:p w:rsidR="007E022D" w:rsidRPr="007E022D" w:rsidRDefault="007E022D" w:rsidP="007E022D">
      <w:pPr>
        <w:spacing w:line="240" w:lineRule="auto"/>
        <w:ind w:left="0" w:firstLine="720"/>
        <w:rPr>
          <w:rFonts w:cs="Times New Roman"/>
        </w:rPr>
      </w:pPr>
      <w:r w:rsidRPr="007E022D">
        <w:rPr>
          <w:rFonts w:cs="Times New Roman"/>
        </w:rPr>
        <w:t xml:space="preserve">Cùng ngày 31-8, tại Thành phố Huế, Bộ Nông nghiệp và PTNT phối hợp với UBND tỉnh Thừa Thiên - Huế tổ chức Hội nghị diễn đàn “Bảo vệ, phục hồi, tái tạo hệ sinh thái thủy sinh và nguồn lợi thủy sản” nhằm cung cấp, chia sẽ kinh nghiệm và định hướng giải pháp phục hồi, tái tạo hệ sinh thái trong thời gian tới. Chủ trì Hội nghị Thứ trưởng Vũ Văn Tám và Phó Chủ tịch UBND tỉnh Thừa Thiên Huế - Nguyễn Văn Phương. </w:t>
      </w:r>
    </w:p>
    <w:p w:rsidR="004834AF" w:rsidRPr="007E022D" w:rsidRDefault="004834AF" w:rsidP="006C4DC8">
      <w:pPr>
        <w:spacing w:line="240" w:lineRule="auto"/>
        <w:ind w:left="0" w:firstLine="720"/>
        <w:rPr>
          <w:rFonts w:cs="Times New Roman"/>
        </w:rPr>
      </w:pPr>
      <w:r w:rsidRPr="007E022D">
        <w:rPr>
          <w:rFonts w:cs="Times New Roman"/>
        </w:rPr>
        <w:t>Nguồn lợi thủy sản đóng vai trò quan trọng đối với sinh kế của cộng đồng</w:t>
      </w:r>
      <w:r w:rsidR="006C4DC8" w:rsidRPr="007E022D">
        <w:rPr>
          <w:rFonts w:cs="Times New Roman"/>
        </w:rPr>
        <w:t xml:space="preserve"> </w:t>
      </w:r>
      <w:r w:rsidRPr="007E022D">
        <w:rPr>
          <w:rFonts w:cs="Times New Roman"/>
        </w:rPr>
        <w:t>ngư dân ven biển nước ta. Hoạt động khai thác thủy sản không những tạo việc làm và</w:t>
      </w:r>
      <w:r w:rsidR="006C4DC8" w:rsidRPr="007E022D">
        <w:rPr>
          <w:rFonts w:cs="Times New Roman"/>
        </w:rPr>
        <w:t xml:space="preserve"> </w:t>
      </w:r>
      <w:r w:rsidRPr="007E022D">
        <w:rPr>
          <w:rFonts w:cs="Times New Roman"/>
        </w:rPr>
        <w:t>thu nhập trực tiếp cho hàng triệu lao động nghề cá mà còn tạo thu nhập gián tiếp cho</w:t>
      </w:r>
      <w:r w:rsidR="006C4DC8" w:rsidRPr="007E022D">
        <w:rPr>
          <w:rFonts w:cs="Times New Roman"/>
        </w:rPr>
        <w:t xml:space="preserve"> </w:t>
      </w:r>
      <w:r w:rsidRPr="007E022D">
        <w:rPr>
          <w:rFonts w:cs="Times New Roman"/>
        </w:rPr>
        <w:t>người dân thông qua các hoạt động dịch vụ hậu cần nghề cá và chế biến, thương mại</w:t>
      </w:r>
      <w:r w:rsidR="006C4DC8" w:rsidRPr="007E022D">
        <w:rPr>
          <w:rFonts w:cs="Times New Roman"/>
        </w:rPr>
        <w:t xml:space="preserve"> </w:t>
      </w:r>
      <w:r w:rsidRPr="007E022D">
        <w:rPr>
          <w:rFonts w:cs="Times New Roman"/>
        </w:rPr>
        <w:t>thủy sản.</w:t>
      </w:r>
    </w:p>
    <w:p w:rsidR="004834AF" w:rsidRPr="007E022D" w:rsidRDefault="004834AF" w:rsidP="006C4DC8">
      <w:pPr>
        <w:spacing w:line="240" w:lineRule="auto"/>
        <w:ind w:left="0" w:firstLine="720"/>
        <w:rPr>
          <w:rFonts w:cs="Times New Roman"/>
        </w:rPr>
      </w:pPr>
      <w:r w:rsidRPr="007E022D">
        <w:rPr>
          <w:rFonts w:cs="Times New Roman"/>
        </w:rPr>
        <w:t>Theo Thứ trưởng Vũ Văn Tám, sự cố môi trường xảy ra đã làm</w:t>
      </w:r>
      <w:r w:rsidR="006C4DC8" w:rsidRPr="007E022D">
        <w:rPr>
          <w:rFonts w:cs="Times New Roman"/>
        </w:rPr>
        <w:t xml:space="preserve"> </w:t>
      </w:r>
      <w:r w:rsidRPr="007E022D">
        <w:rPr>
          <w:rFonts w:cs="Times New Roman"/>
        </w:rPr>
        <w:t>hải sản chết hàng loạt, môi trường bị ô nhiễm, hệ sinh thái biển bị phá hủy và hoạt</w:t>
      </w:r>
      <w:r w:rsidR="006C4DC8" w:rsidRPr="007E022D">
        <w:rPr>
          <w:rFonts w:cs="Times New Roman"/>
        </w:rPr>
        <w:t xml:space="preserve"> </w:t>
      </w:r>
      <w:r w:rsidRPr="007E022D">
        <w:rPr>
          <w:rFonts w:cs="Times New Roman"/>
        </w:rPr>
        <w:t>động khai thác thủy sản bị gián đoạn, đã ảnh hưởng trực tiếp đến sinh kế của cộng</w:t>
      </w:r>
      <w:r w:rsidR="006C4DC8" w:rsidRPr="007E022D">
        <w:rPr>
          <w:rFonts w:cs="Times New Roman"/>
        </w:rPr>
        <w:t xml:space="preserve"> </w:t>
      </w:r>
      <w:r w:rsidRPr="007E022D">
        <w:rPr>
          <w:rFonts w:cs="Times New Roman"/>
        </w:rPr>
        <w:t>đồng dân cư ven biển các tỉnh Hà Tĩnh, Quảng Bình, Quảng Trị và Thừa Thiên - Huế,</w:t>
      </w:r>
      <w:r w:rsidR="006C4DC8" w:rsidRPr="007E022D">
        <w:rPr>
          <w:rFonts w:cs="Times New Roman"/>
        </w:rPr>
        <w:t xml:space="preserve"> </w:t>
      </w:r>
      <w:r w:rsidRPr="007E022D">
        <w:rPr>
          <w:rFonts w:cs="Times New Roman"/>
        </w:rPr>
        <w:t>đồng thời tiềm ẩn nguy cơ bất ổn xã hội trong khu vực.</w:t>
      </w:r>
    </w:p>
    <w:p w:rsidR="004834AF" w:rsidRPr="007E022D" w:rsidRDefault="004834AF" w:rsidP="006C4DC8">
      <w:pPr>
        <w:spacing w:line="240" w:lineRule="auto"/>
        <w:ind w:left="0" w:firstLine="720"/>
        <w:rPr>
          <w:rFonts w:cs="Times New Roman"/>
        </w:rPr>
      </w:pPr>
      <w:r w:rsidRPr="007E022D">
        <w:rPr>
          <w:rFonts w:cs="Times New Roman"/>
        </w:rPr>
        <w:t>Đến nay, sau hơn một năm kể từ khi xảy ra sự cố môi trường biển, Chính phủ và</w:t>
      </w:r>
      <w:r w:rsidR="006C4DC8" w:rsidRPr="007E022D">
        <w:rPr>
          <w:rFonts w:cs="Times New Roman"/>
        </w:rPr>
        <w:t xml:space="preserve"> </w:t>
      </w:r>
      <w:r w:rsidRPr="007E022D">
        <w:rPr>
          <w:rFonts w:cs="Times New Roman"/>
        </w:rPr>
        <w:t>các bộ, ngành, các tổ chức liên quan đã nỗ lực thực hiện đồng bộ các giải pháp nhằm</w:t>
      </w:r>
      <w:r w:rsidR="006C4DC8" w:rsidRPr="007E022D">
        <w:rPr>
          <w:rFonts w:cs="Times New Roman"/>
        </w:rPr>
        <w:t xml:space="preserve"> </w:t>
      </w:r>
      <w:r w:rsidRPr="007E022D">
        <w:rPr>
          <w:rFonts w:cs="Times New Roman"/>
        </w:rPr>
        <w:t>phục hồi sản xuất và môi trường biển; tạo việc làm, ổn định đời sống nhân dân ở các</w:t>
      </w:r>
      <w:r w:rsidR="006C4DC8" w:rsidRPr="007E022D">
        <w:rPr>
          <w:rFonts w:cs="Times New Roman"/>
        </w:rPr>
        <w:t xml:space="preserve"> </w:t>
      </w:r>
      <w:r w:rsidRPr="007E022D">
        <w:rPr>
          <w:rFonts w:cs="Times New Roman"/>
        </w:rPr>
        <w:t>vùng bị ảnh hưởng, giữ vững an ninh chính trị, trật tự, an toàn xã hội.</w:t>
      </w:r>
    </w:p>
    <w:p w:rsidR="004834AF" w:rsidRPr="007E022D" w:rsidRDefault="004834AF" w:rsidP="006C4DC8">
      <w:pPr>
        <w:spacing w:line="240" w:lineRule="auto"/>
        <w:ind w:left="0" w:firstLine="720"/>
        <w:rPr>
          <w:rFonts w:cs="Times New Roman"/>
        </w:rPr>
      </w:pPr>
      <w:r w:rsidRPr="007E022D">
        <w:rPr>
          <w:rFonts w:cs="Times New Roman"/>
        </w:rPr>
        <w:t>Về lâu dài, các ban ngành, các tỉnh cần đẩy mạnh triển khai các hoạt động phục</w:t>
      </w:r>
      <w:r w:rsidR="006C4DC8" w:rsidRPr="007E022D">
        <w:rPr>
          <w:rFonts w:cs="Times New Roman"/>
        </w:rPr>
        <w:t xml:space="preserve"> </w:t>
      </w:r>
      <w:r w:rsidRPr="007E022D">
        <w:rPr>
          <w:rFonts w:cs="Times New Roman"/>
        </w:rPr>
        <w:t>hồi nguồn lợi thủy sản, hệ sinh thái biển, như trồng phục hồi hệ sinh thái rạn san hô,</w:t>
      </w:r>
      <w:r w:rsidR="006C4DC8" w:rsidRPr="007E022D">
        <w:rPr>
          <w:rFonts w:cs="Times New Roman"/>
        </w:rPr>
        <w:t xml:space="preserve"> </w:t>
      </w:r>
      <w:r w:rsidRPr="007E022D">
        <w:rPr>
          <w:rFonts w:cs="Times New Roman"/>
        </w:rPr>
        <w:t>xây dựng các sinh cảnh nhân tạo làm nơi sinh cư, trú ẩn cho các loài hải sản sau sự cố</w:t>
      </w:r>
      <w:r w:rsidR="006C4DC8" w:rsidRPr="007E022D">
        <w:rPr>
          <w:rFonts w:cs="Times New Roman"/>
        </w:rPr>
        <w:t xml:space="preserve"> </w:t>
      </w:r>
      <w:r w:rsidRPr="007E022D">
        <w:rPr>
          <w:rFonts w:cs="Times New Roman"/>
        </w:rPr>
        <w:t>môi trường biển. Việc đánh giá, giám sát khả năng phục hồi nguồn lợi thủy sản cũng</w:t>
      </w:r>
      <w:r w:rsidR="006C4DC8" w:rsidRPr="007E022D">
        <w:rPr>
          <w:rFonts w:cs="Times New Roman"/>
        </w:rPr>
        <w:t xml:space="preserve"> </w:t>
      </w:r>
      <w:r w:rsidRPr="007E022D">
        <w:rPr>
          <w:rFonts w:cs="Times New Roman"/>
        </w:rPr>
        <w:t>cần được thực hiện đồng bộ...</w:t>
      </w:r>
    </w:p>
    <w:p w:rsidR="004834AF" w:rsidRPr="007E022D" w:rsidRDefault="004834AF" w:rsidP="006C4DC8">
      <w:pPr>
        <w:spacing w:line="240" w:lineRule="auto"/>
        <w:ind w:left="0" w:firstLine="720"/>
        <w:rPr>
          <w:rFonts w:cs="Times New Roman"/>
        </w:rPr>
      </w:pPr>
      <w:r w:rsidRPr="007E022D">
        <w:rPr>
          <w:rFonts w:cs="Times New Roman"/>
        </w:rPr>
        <w:t>Tại diễn đàn, các nhà khoa học, các chuyên gia và đại diện ngành</w:t>
      </w:r>
      <w:r w:rsidR="006C4DC8" w:rsidRPr="007E022D">
        <w:rPr>
          <w:rFonts w:cs="Times New Roman"/>
        </w:rPr>
        <w:t xml:space="preserve"> Thủy sản </w:t>
      </w:r>
      <w:r w:rsidRPr="007E022D">
        <w:rPr>
          <w:rFonts w:cs="Times New Roman"/>
        </w:rPr>
        <w:t>các tỉnh trong khu vực đã tham gia đóng góp nhiều ý kiến, hiến kế cho</w:t>
      </w:r>
      <w:r w:rsidR="006C4DC8" w:rsidRPr="007E022D">
        <w:rPr>
          <w:rFonts w:cs="Times New Roman"/>
        </w:rPr>
        <w:t xml:space="preserve"> </w:t>
      </w:r>
      <w:r w:rsidRPr="007E022D">
        <w:rPr>
          <w:rFonts w:cs="Times New Roman"/>
        </w:rPr>
        <w:t>Bộ N</w:t>
      </w:r>
      <w:r w:rsidR="006C4DC8" w:rsidRPr="007E022D">
        <w:rPr>
          <w:rFonts w:cs="Times New Roman"/>
        </w:rPr>
        <w:t>ông nghiệp và PTNT</w:t>
      </w:r>
      <w:r w:rsidRPr="007E022D">
        <w:rPr>
          <w:rFonts w:cs="Times New Roman"/>
        </w:rPr>
        <w:t xml:space="preserve"> và các tỉnh trong việc bảo vệ, phục hội và tái tạo nguồn lợi thủy sản</w:t>
      </w:r>
      <w:r w:rsidR="006C4DC8" w:rsidRPr="007E022D">
        <w:rPr>
          <w:rFonts w:cs="Times New Roman"/>
        </w:rPr>
        <w:t xml:space="preserve"> </w:t>
      </w:r>
      <w:r w:rsidRPr="007E022D">
        <w:rPr>
          <w:rFonts w:cs="Times New Roman"/>
        </w:rPr>
        <w:t>sau sự cố môi trường biển vừa qua.</w:t>
      </w:r>
    </w:p>
    <w:p w:rsidR="007E022D" w:rsidRDefault="00BA14E8" w:rsidP="007E022D">
      <w:pPr>
        <w:spacing w:line="240" w:lineRule="auto"/>
        <w:rPr>
          <w:rFonts w:cs="Times New Roman"/>
          <w:lang w:val="en-US"/>
        </w:rPr>
      </w:pPr>
      <w:r w:rsidRPr="007E022D">
        <w:rPr>
          <w:rFonts w:cs="Times New Roman"/>
        </w:rPr>
        <w:tab/>
      </w:r>
      <w:r w:rsidRPr="007E022D">
        <w:rPr>
          <w:rFonts w:cs="Times New Roman"/>
        </w:rPr>
        <w:tab/>
      </w:r>
      <w:r w:rsidRPr="007E022D">
        <w:rPr>
          <w:rFonts w:cs="Times New Roman"/>
        </w:rPr>
        <w:tab/>
      </w:r>
      <w:r w:rsidRPr="007E022D">
        <w:rPr>
          <w:rFonts w:cs="Times New Roman"/>
        </w:rPr>
        <w:tab/>
      </w:r>
      <w:r w:rsidRPr="007E022D">
        <w:rPr>
          <w:rFonts w:cs="Times New Roman"/>
        </w:rPr>
        <w:tab/>
      </w:r>
      <w:r w:rsidRPr="007E022D">
        <w:rPr>
          <w:rFonts w:cs="Times New Roman"/>
        </w:rPr>
        <w:tab/>
      </w:r>
      <w:r w:rsidR="007E022D" w:rsidRPr="007E022D">
        <w:rPr>
          <w:rFonts w:cs="Times New Roman"/>
        </w:rPr>
        <w:t xml:space="preserve">   CHI CỤC THỦY SẢN</w:t>
      </w:r>
    </w:p>
    <w:p w:rsidR="007E022D" w:rsidRPr="007E022D" w:rsidRDefault="007E022D" w:rsidP="007E022D">
      <w:pPr>
        <w:spacing w:line="240" w:lineRule="auto"/>
        <w:rPr>
          <w:rFonts w:cs="Times New Roman"/>
          <w:lang w:val="en-US"/>
        </w:rPr>
      </w:pPr>
    </w:p>
    <w:p w:rsidR="006C4DC8" w:rsidRDefault="00FD7108" w:rsidP="007E022D">
      <w:pPr>
        <w:spacing w:line="240" w:lineRule="auto"/>
        <w:ind w:left="0"/>
        <w:jc w:val="center"/>
        <w:rPr>
          <w:lang w:val="en-US"/>
        </w:rPr>
      </w:pPr>
      <w:r>
        <w:object w:dxaOrig="15435" w:dyaOrig="8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5pt;height:145.2pt" o:ole="">
            <v:imagedata r:id="rId4" o:title=""/>
          </v:shape>
          <o:OLEObject Type="Embed" ProgID="PBrush" ShapeID="_x0000_i1025" DrawAspect="Content" ObjectID="_1565789125" r:id="rId5"/>
        </w:object>
      </w:r>
    </w:p>
    <w:p w:rsidR="00FD7108" w:rsidRDefault="00FD7108" w:rsidP="007E022D">
      <w:pPr>
        <w:spacing w:line="240" w:lineRule="auto"/>
        <w:ind w:left="0"/>
        <w:jc w:val="center"/>
        <w:rPr>
          <w:lang w:val="en-US"/>
        </w:rPr>
      </w:pPr>
    </w:p>
    <w:p w:rsidR="00FD7108" w:rsidRDefault="00FD7108" w:rsidP="007E022D">
      <w:pPr>
        <w:spacing w:line="240" w:lineRule="auto"/>
        <w:ind w:left="0"/>
        <w:jc w:val="center"/>
        <w:rPr>
          <w:lang w:val="en-US"/>
        </w:rPr>
      </w:pPr>
    </w:p>
    <w:p w:rsidR="00FD7108" w:rsidRDefault="00FD7108" w:rsidP="007E022D">
      <w:pPr>
        <w:spacing w:line="240" w:lineRule="auto"/>
        <w:ind w:left="0"/>
        <w:jc w:val="center"/>
        <w:rPr>
          <w:lang w:val="en-US"/>
        </w:rPr>
      </w:pPr>
    </w:p>
    <w:p w:rsidR="00FD7108" w:rsidRDefault="00FD7108" w:rsidP="007E022D">
      <w:pPr>
        <w:spacing w:line="240" w:lineRule="auto"/>
        <w:ind w:left="0"/>
        <w:jc w:val="center"/>
        <w:rPr>
          <w:lang w:val="en-US"/>
        </w:rPr>
      </w:pPr>
    </w:p>
    <w:p w:rsidR="007B0AEE" w:rsidRDefault="007B0AEE" w:rsidP="007E022D">
      <w:pPr>
        <w:spacing w:line="240" w:lineRule="auto"/>
        <w:ind w:left="0"/>
        <w:jc w:val="center"/>
        <w:rPr>
          <w:lang w:val="en-US"/>
        </w:rPr>
      </w:pPr>
      <w:r>
        <w:rPr>
          <w:noProof/>
          <w:lang w:val="en-US"/>
        </w:rPr>
        <w:drawing>
          <wp:inline distT="0" distB="0" distL="0" distR="0">
            <wp:extent cx="2977723" cy="1985149"/>
            <wp:effectExtent l="19050" t="0" r="0" b="0"/>
            <wp:docPr id="27" name="Picture 27" descr="D:\DATA-CHI CUC THUY SAN\anh TTNL và HN TTNLTS\IMG_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ATA-CHI CUC THUY SAN\anh TTNL và HN TTNLTS\IMG_0675.JPG"/>
                    <pic:cNvPicPr>
                      <a:picLocks noChangeAspect="1" noChangeArrowheads="1"/>
                    </pic:cNvPicPr>
                  </pic:nvPicPr>
                  <pic:blipFill>
                    <a:blip r:embed="rId6" cstate="print"/>
                    <a:srcRect/>
                    <a:stretch>
                      <a:fillRect/>
                    </a:stretch>
                  </pic:blipFill>
                  <pic:spPr bwMode="auto">
                    <a:xfrm>
                      <a:off x="0" y="0"/>
                      <a:ext cx="2983237" cy="1988825"/>
                    </a:xfrm>
                    <a:prstGeom prst="rect">
                      <a:avLst/>
                    </a:prstGeom>
                    <a:noFill/>
                    <a:ln w="9525">
                      <a:noFill/>
                      <a:miter lim="800000"/>
                      <a:headEnd/>
                      <a:tailEnd/>
                    </a:ln>
                  </pic:spPr>
                </pic:pic>
              </a:graphicData>
            </a:graphic>
          </wp:inline>
        </w:drawing>
      </w:r>
    </w:p>
    <w:p w:rsidR="00FD7108" w:rsidRPr="00FD7108" w:rsidRDefault="00FD7108" w:rsidP="007E022D">
      <w:pPr>
        <w:spacing w:line="240" w:lineRule="auto"/>
        <w:ind w:left="0"/>
        <w:jc w:val="center"/>
        <w:rPr>
          <w:lang w:val="en-US"/>
        </w:rPr>
      </w:pPr>
      <w:r>
        <w:rPr>
          <w:noProof/>
          <w:lang w:val="en-US"/>
        </w:rPr>
        <w:drawing>
          <wp:inline distT="0" distB="0" distL="0" distR="0">
            <wp:extent cx="3016144" cy="2010763"/>
            <wp:effectExtent l="19050" t="0" r="0" b="0"/>
            <wp:docPr id="25" name="Picture 25" descr="D:\DATA-CHI CUC THUY SAN\anh TTNL và HN TTNLTS\IMG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ATA-CHI CUC THUY SAN\anh TTNL và HN TTNLTS\IMG_0671.JPG"/>
                    <pic:cNvPicPr>
                      <a:picLocks noChangeAspect="1" noChangeArrowheads="1"/>
                    </pic:cNvPicPr>
                  </pic:nvPicPr>
                  <pic:blipFill>
                    <a:blip r:embed="rId7" cstate="print"/>
                    <a:srcRect/>
                    <a:stretch>
                      <a:fillRect/>
                    </a:stretch>
                  </pic:blipFill>
                  <pic:spPr bwMode="auto">
                    <a:xfrm>
                      <a:off x="0" y="0"/>
                      <a:ext cx="3019539" cy="2013026"/>
                    </a:xfrm>
                    <a:prstGeom prst="rect">
                      <a:avLst/>
                    </a:prstGeom>
                    <a:noFill/>
                    <a:ln w="9525">
                      <a:noFill/>
                      <a:miter lim="800000"/>
                      <a:headEnd/>
                      <a:tailEnd/>
                    </a:ln>
                  </pic:spPr>
                </pic:pic>
              </a:graphicData>
            </a:graphic>
          </wp:inline>
        </w:drawing>
      </w:r>
    </w:p>
    <w:p w:rsidR="00FD7108" w:rsidRPr="00FD7108" w:rsidRDefault="00FD7108" w:rsidP="007E022D">
      <w:pPr>
        <w:spacing w:line="240" w:lineRule="auto"/>
        <w:ind w:left="0"/>
        <w:jc w:val="center"/>
        <w:rPr>
          <w:lang w:val="en-US"/>
        </w:rPr>
      </w:pPr>
      <w:r>
        <w:rPr>
          <w:noProof/>
          <w:lang w:val="en-US"/>
        </w:rPr>
        <w:drawing>
          <wp:inline distT="0" distB="0" distL="0" distR="0">
            <wp:extent cx="3016144" cy="2010764"/>
            <wp:effectExtent l="19050" t="0" r="0" b="0"/>
            <wp:docPr id="17" name="Picture 17" descr="D:\DATA-CHI CUC THUY SAN\anh TTNL và HN TTNLTS\IMG_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ATA-CHI CUC THUY SAN\anh TTNL và HN TTNLTS\IMG_0684.JPG"/>
                    <pic:cNvPicPr>
                      <a:picLocks noChangeAspect="1" noChangeArrowheads="1"/>
                    </pic:cNvPicPr>
                  </pic:nvPicPr>
                  <pic:blipFill>
                    <a:blip r:embed="rId8" cstate="print"/>
                    <a:srcRect/>
                    <a:stretch>
                      <a:fillRect/>
                    </a:stretch>
                  </pic:blipFill>
                  <pic:spPr bwMode="auto">
                    <a:xfrm>
                      <a:off x="0" y="0"/>
                      <a:ext cx="3021484" cy="2014324"/>
                    </a:xfrm>
                    <a:prstGeom prst="rect">
                      <a:avLst/>
                    </a:prstGeom>
                    <a:noFill/>
                    <a:ln w="9525">
                      <a:noFill/>
                      <a:miter lim="800000"/>
                      <a:headEnd/>
                      <a:tailEnd/>
                    </a:ln>
                  </pic:spPr>
                </pic:pic>
              </a:graphicData>
            </a:graphic>
          </wp:inline>
        </w:drawing>
      </w:r>
    </w:p>
    <w:p w:rsidR="007E022D" w:rsidRDefault="00FD7108" w:rsidP="007E022D">
      <w:pPr>
        <w:spacing w:line="240" w:lineRule="auto"/>
        <w:ind w:left="0"/>
        <w:jc w:val="center"/>
        <w:rPr>
          <w:rFonts w:cs="Times New Roman"/>
          <w:lang w:val="en-US"/>
        </w:rPr>
      </w:pPr>
      <w:r>
        <w:rPr>
          <w:rFonts w:cs="Times New Roman"/>
          <w:noProof/>
          <w:lang w:val="en-US"/>
        </w:rPr>
        <w:drawing>
          <wp:inline distT="0" distB="0" distL="0" distR="0">
            <wp:extent cx="2979841" cy="2059321"/>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2984813" cy="2062757"/>
                    </a:xfrm>
                    <a:prstGeom prst="rect">
                      <a:avLst/>
                    </a:prstGeom>
                    <a:noFill/>
                    <a:ln w="9525">
                      <a:noFill/>
                      <a:miter lim="800000"/>
                      <a:headEnd/>
                      <a:tailEnd/>
                    </a:ln>
                  </pic:spPr>
                </pic:pic>
              </a:graphicData>
            </a:graphic>
          </wp:inline>
        </w:drawing>
      </w:r>
    </w:p>
    <w:sectPr w:rsidR="007E022D" w:rsidSect="007E022D">
      <w:pgSz w:w="11909" w:h="16834" w:code="9"/>
      <w:pgMar w:top="810" w:right="1440" w:bottom="1440" w:left="1728" w:header="720" w:footer="720" w:gutter="0"/>
      <w:cols w:space="72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drawingGridHorizontalSpacing w:val="120"/>
  <w:drawingGridVerticalSpacing w:val="163"/>
  <w:displayHorizontalDrawingGridEvery w:val="2"/>
  <w:displayVerticalDrawingGridEvery w:val="2"/>
  <w:characterSpacingControl w:val="doNotCompress"/>
  <w:compat/>
  <w:rsids>
    <w:rsidRoot w:val="004834AF"/>
    <w:rsid w:val="000E10D4"/>
    <w:rsid w:val="00336C87"/>
    <w:rsid w:val="00385D6A"/>
    <w:rsid w:val="003E669E"/>
    <w:rsid w:val="0046331A"/>
    <w:rsid w:val="004834AF"/>
    <w:rsid w:val="004977A6"/>
    <w:rsid w:val="006C4DC8"/>
    <w:rsid w:val="0072719C"/>
    <w:rsid w:val="007907CE"/>
    <w:rsid w:val="007B0AEE"/>
    <w:rsid w:val="007E022D"/>
    <w:rsid w:val="00912EA4"/>
    <w:rsid w:val="00926AA7"/>
    <w:rsid w:val="0094465F"/>
    <w:rsid w:val="009C36B1"/>
    <w:rsid w:val="00A54889"/>
    <w:rsid w:val="00BA14E8"/>
    <w:rsid w:val="00D671FE"/>
    <w:rsid w:val="00E832A6"/>
    <w:rsid w:val="00F43392"/>
    <w:rsid w:val="00FD71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before="120" w:after="120" w:line="360" w:lineRule="exact"/>
        <w:ind w:left="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1FE"/>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022D"/>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D710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108"/>
    <w:rPr>
      <w:rFonts w:ascii="Tahoma" w:hAnsi="Tahoma" w:cs="Tahoma"/>
      <w:sz w:val="16"/>
      <w:szCs w:val="16"/>
      <w:lang w:val="vi-V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oleObject" Target="embeddings/oleObject1.bin"/><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Pages>
  <Words>327</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dcterms:created xsi:type="dcterms:W3CDTF">2017-09-01T07:04:00Z</dcterms:created>
  <dcterms:modified xsi:type="dcterms:W3CDTF">2017-09-01T09:39:00Z</dcterms:modified>
</cp:coreProperties>
</file>